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6"/>
        <w:gridCol w:w="4944"/>
      </w:tblGrid>
      <w:tr w:rsidR="00D966E2" w:rsidRPr="005914F2" w:rsidTr="006E4C3A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Vessel Name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6666"/>
                <w:sz w:val="21"/>
                <w:szCs w:val="21"/>
              </w:rPr>
              <w:t>Moon Slipper</w:t>
            </w:r>
          </w:p>
        </w:tc>
      </w:tr>
      <w:tr w:rsidR="00D966E2" w:rsidRPr="005914F2" w:rsidTr="00561AA9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Type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E50446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hyperlink r:id="rId6" w:history="1">
              <w:r w:rsidR="00D966E2" w:rsidRPr="008651C9">
                <w:rPr>
                  <w:rFonts w:ascii="Arial" w:eastAsia="Times New Roman" w:hAnsi="Arial" w:cs="Arial"/>
                  <w:b/>
                  <w:bCs/>
                  <w:color w:val="3366CC"/>
                  <w:sz w:val="21"/>
                  <w:szCs w:val="21"/>
                  <w:u w:val="single"/>
                </w:rPr>
                <w:t>KP44</w:t>
              </w:r>
            </w:hyperlink>
          </w:p>
        </w:tc>
      </w:tr>
      <w:tr w:rsidR="00D966E2" w:rsidRPr="005914F2" w:rsidTr="00561AA9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Year of Manufacture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5236C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1977</w:t>
            </w:r>
          </w:p>
        </w:tc>
      </w:tr>
      <w:tr w:rsidR="00D966E2" w:rsidRPr="005914F2" w:rsidTr="00561AA9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Hull Number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5236C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143</w:t>
            </w:r>
          </w:p>
        </w:tc>
      </w:tr>
      <w:tr w:rsidR="00D966E2" w:rsidRPr="005914F2" w:rsidTr="006E4C3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Current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561AA9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561AA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Rio Dulce, Guatemala</w:t>
            </w:r>
          </w:p>
        </w:tc>
      </w:tr>
      <w:tr w:rsidR="00D966E2" w:rsidRPr="005914F2" w:rsidTr="006E4C3A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Selling Price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561AA9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 xml:space="preserve">US$ </w:t>
            </w:r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9</w:t>
            </w:r>
            <w:r w:rsidR="00561AA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,000</w:t>
            </w:r>
          </w:p>
        </w:tc>
      </w:tr>
      <w:tr w:rsidR="00D966E2" w:rsidRPr="005914F2" w:rsidTr="006E4C3A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Owner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561AA9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 xml:space="preserve">Mike and Glenda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Wiltoni</w:t>
            </w:r>
            <w:proofErr w:type="spellEnd"/>
          </w:p>
        </w:tc>
      </w:tr>
      <w:tr w:rsidR="00D966E2" w:rsidRPr="005914F2" w:rsidTr="006E4C3A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Contact (email)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E50446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hyperlink r:id="rId7" w:history="1">
              <w:r w:rsidR="00561AA9" w:rsidRPr="004B61B4">
                <w:rPr>
                  <w:rStyle w:val="Hyperlink"/>
                </w:rPr>
                <w:t>mike_glenda57@hotmail.com</w:t>
              </w:r>
            </w:hyperlink>
          </w:p>
        </w:tc>
      </w:tr>
      <w:tr w:rsidR="00D966E2" w:rsidRPr="005914F2" w:rsidTr="006E4C3A">
        <w:trPr>
          <w:tblCellSpacing w:w="15" w:type="dxa"/>
        </w:trPr>
        <w:tc>
          <w:tcPr>
            <w:tcW w:w="4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D966E2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 w:rsidRPr="008651C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Telephone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966E2" w:rsidRPr="008651C9" w:rsidRDefault="00561AA9" w:rsidP="006E4C3A">
            <w:pPr>
              <w:spacing w:after="0" w:line="330" w:lineRule="atLeast"/>
              <w:rPr>
                <w:rFonts w:ascii="Arial" w:eastAsia="Times New Roman" w:hAnsi="Arial" w:cs="Arial"/>
                <w:color w:val="006666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+1(780) 432</w:t>
            </w:r>
            <w:r w:rsidRPr="00561AA9">
              <w:rPr>
                <w:rFonts w:ascii="Arial" w:eastAsia="Times New Roman" w:hAnsi="Arial" w:cs="Arial"/>
                <w:b/>
                <w:bCs/>
                <w:color w:val="006666"/>
                <w:sz w:val="21"/>
                <w:szCs w:val="21"/>
              </w:rPr>
              <w:t>4339</w:t>
            </w:r>
          </w:p>
        </w:tc>
      </w:tr>
    </w:tbl>
    <w:p w:rsidR="00561AA9" w:rsidRPr="008651C9" w:rsidRDefault="00561AA9" w:rsidP="00561AA9">
      <w:pPr>
        <w:spacing w:before="100" w:beforeAutospacing="1" w:after="480" w:line="330" w:lineRule="atLeast"/>
        <w:jc w:val="center"/>
        <w:outlineLvl w:val="0"/>
        <w:rPr>
          <w:rFonts w:ascii="Arial" w:eastAsia="Times New Roman" w:hAnsi="Arial" w:cs="Arial"/>
          <w:b/>
          <w:bCs/>
          <w:color w:val="006666"/>
          <w:kern w:val="36"/>
          <w:sz w:val="48"/>
          <w:szCs w:val="48"/>
        </w:rPr>
      </w:pPr>
      <w:proofErr w:type="gramStart"/>
      <w:r w:rsidRPr="008651C9">
        <w:rPr>
          <w:rFonts w:ascii="Arial" w:eastAsia="Times New Roman" w:hAnsi="Arial" w:cs="Arial"/>
          <w:b/>
          <w:bCs/>
          <w:color w:val="006666"/>
          <w:kern w:val="36"/>
          <w:sz w:val="48"/>
          <w:szCs w:val="48"/>
        </w:rPr>
        <w:t>s/v</w:t>
      </w:r>
      <w:proofErr w:type="gramEnd"/>
      <w:r w:rsidRPr="008651C9">
        <w:rPr>
          <w:rFonts w:ascii="Arial" w:eastAsia="Times New Roman" w:hAnsi="Arial" w:cs="Arial"/>
          <w:b/>
          <w:bCs/>
          <w:color w:val="006666"/>
          <w:kern w:val="36"/>
          <w:sz w:val="48"/>
          <w:szCs w:val="48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FF"/>
          <w:kern w:val="36"/>
          <w:sz w:val="48"/>
          <w:szCs w:val="48"/>
        </w:rPr>
        <w:t>Moon Slipper</w:t>
      </w:r>
    </w:p>
    <w:p w:rsidR="00561AA9" w:rsidRPr="00BD1319" w:rsidRDefault="00561AA9" w:rsidP="00561AA9">
      <w:pPr>
        <w:shd w:val="clear" w:color="auto" w:fill="006666"/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CCFFCC"/>
          <w:sz w:val="32"/>
          <w:szCs w:val="21"/>
        </w:rPr>
      </w:pPr>
      <w:r w:rsidRPr="00BD1319">
        <w:rPr>
          <w:rFonts w:ascii="Arial" w:eastAsia="Times New Roman" w:hAnsi="Arial" w:cs="Arial"/>
          <w:b/>
          <w:bCs/>
          <w:color w:val="CCFFCC"/>
          <w:sz w:val="32"/>
          <w:szCs w:val="21"/>
        </w:rPr>
        <w:t>History</w:t>
      </w:r>
    </w:p>
    <w:p w:rsidR="00F87F4D" w:rsidRDefault="00561AA9" w:rsidP="00C01CD4">
      <w:pPr>
        <w:pStyle w:val="kp44"/>
        <w:rPr>
          <w:color w:val="006666"/>
        </w:rPr>
      </w:pPr>
      <w:r>
        <w:br/>
      </w:r>
      <w:r w:rsidRPr="00C01CD4">
        <w:rPr>
          <w:color w:val="006666"/>
        </w:rPr>
        <w:t xml:space="preserve">The 44’ </w:t>
      </w:r>
      <w:r w:rsidR="00875AE6" w:rsidRPr="00C01CD4">
        <w:rPr>
          <w:color w:val="006666"/>
        </w:rPr>
        <w:t xml:space="preserve">Kelly Peterson Cutter is a popular center cockpit cruising boat.  </w:t>
      </w:r>
      <w:r w:rsidR="00F87F4D">
        <w:rPr>
          <w:color w:val="006666"/>
        </w:rPr>
        <w:t xml:space="preserve">Designed by famous naval architect Doug Peterson it is the first cruising vessel to combine outstanding sailing performance with a strong, sea kindly, and safe vessel.  Its hull is built with solid GRP and is immensely strong. </w:t>
      </w:r>
      <w:r w:rsidR="00875AE6" w:rsidRPr="00C01CD4">
        <w:rPr>
          <w:color w:val="006666"/>
        </w:rPr>
        <w:t xml:space="preserve"> </w:t>
      </w:r>
    </w:p>
    <w:p w:rsidR="00C41812" w:rsidRPr="00C01CD4" w:rsidRDefault="00875AE6" w:rsidP="00C01CD4">
      <w:pPr>
        <w:pStyle w:val="kp44"/>
        <w:rPr>
          <w:color w:val="006666"/>
        </w:rPr>
      </w:pPr>
      <w:r w:rsidRPr="00C01CD4">
        <w:rPr>
          <w:color w:val="006666"/>
        </w:rPr>
        <w:t xml:space="preserve">We have owned Moon Slipper for the past 13 years.  In that time we have </w:t>
      </w:r>
      <w:proofErr w:type="gramStart"/>
      <w:r w:rsidRPr="00C01CD4">
        <w:rPr>
          <w:color w:val="006666"/>
        </w:rPr>
        <w:t>cruised</w:t>
      </w:r>
      <w:proofErr w:type="gramEnd"/>
      <w:r w:rsidRPr="00C01CD4">
        <w:rPr>
          <w:color w:val="006666"/>
        </w:rPr>
        <w:t xml:space="preserve"> the NW Caribbean every winter season</w:t>
      </w:r>
      <w:r w:rsidR="00BE4B06">
        <w:rPr>
          <w:color w:val="006666"/>
        </w:rPr>
        <w:t>, returning to rest in the</w:t>
      </w:r>
      <w:r w:rsidRPr="00C01CD4">
        <w:rPr>
          <w:color w:val="006666"/>
        </w:rPr>
        <w:t xml:space="preserve"> comfortable and </w:t>
      </w:r>
      <w:r w:rsidR="00561AA9" w:rsidRPr="00C01CD4">
        <w:rPr>
          <w:color w:val="006666"/>
        </w:rPr>
        <w:t>economical</w:t>
      </w:r>
      <w:r w:rsidRPr="00C01CD4">
        <w:rPr>
          <w:color w:val="006666"/>
        </w:rPr>
        <w:t xml:space="preserve"> port </w:t>
      </w:r>
      <w:r w:rsidR="00BE4B06">
        <w:rPr>
          <w:color w:val="006666"/>
        </w:rPr>
        <w:t>of</w:t>
      </w:r>
      <w:r w:rsidRPr="00C01CD4">
        <w:rPr>
          <w:color w:val="006666"/>
        </w:rPr>
        <w:t xml:space="preserve"> Rio Dulce, Guatemala (</w:t>
      </w:r>
      <w:r w:rsidR="00561AA9" w:rsidRPr="00C01CD4">
        <w:rPr>
          <w:color w:val="006666"/>
        </w:rPr>
        <w:t>a great hurricane hide</w:t>
      </w:r>
      <w:r w:rsidRPr="00C01CD4">
        <w:rPr>
          <w:color w:val="006666"/>
        </w:rPr>
        <w:t xml:space="preserve">out).   </w:t>
      </w:r>
      <w:r w:rsidR="00561AA9" w:rsidRPr="00C01CD4">
        <w:rPr>
          <w:color w:val="006666"/>
        </w:rPr>
        <w:t>From there you have many e</w:t>
      </w:r>
      <w:r w:rsidRPr="00C01CD4">
        <w:rPr>
          <w:color w:val="006666"/>
        </w:rPr>
        <w:t xml:space="preserve">asy destinations </w:t>
      </w:r>
      <w:r w:rsidR="00561AA9" w:rsidRPr="00C01CD4">
        <w:rPr>
          <w:color w:val="006666"/>
        </w:rPr>
        <w:t>in</w:t>
      </w:r>
      <w:r w:rsidRPr="00C01CD4">
        <w:rPr>
          <w:color w:val="006666"/>
        </w:rPr>
        <w:t xml:space="preserve"> Mexico, Belize and the Bay Islands of Honduras.  Each season we have </w:t>
      </w:r>
      <w:r w:rsidR="00561AA9" w:rsidRPr="00C01CD4">
        <w:rPr>
          <w:color w:val="006666"/>
        </w:rPr>
        <w:t>performed regular maintenance, upgrades and maintained on</w:t>
      </w:r>
      <w:r w:rsidRPr="00C01CD4">
        <w:rPr>
          <w:color w:val="006666"/>
        </w:rPr>
        <w:t xml:space="preserve">going attention </w:t>
      </w:r>
      <w:r w:rsidR="00561AA9" w:rsidRPr="00C01CD4">
        <w:rPr>
          <w:color w:val="006666"/>
        </w:rPr>
        <w:t xml:space="preserve">to the vessel and onboard </w:t>
      </w:r>
      <w:r w:rsidRPr="00C01CD4">
        <w:rPr>
          <w:color w:val="006666"/>
        </w:rPr>
        <w:t>projects.  The decision to sell Moon Slipper did not come easy but it is time to move on to other adventures.</w:t>
      </w:r>
      <w:r w:rsidR="00BE4B06">
        <w:rPr>
          <w:color w:val="006666"/>
        </w:rPr>
        <w:t xml:space="preserve">  </w:t>
      </w:r>
      <w:r w:rsidR="00993929">
        <w:rPr>
          <w:color w:val="006666"/>
        </w:rPr>
        <w:br/>
      </w:r>
    </w:p>
    <w:p w:rsidR="00561AA9" w:rsidRPr="00BD1319" w:rsidRDefault="00C01CD4" w:rsidP="00561AA9">
      <w:pPr>
        <w:shd w:val="clear" w:color="auto" w:fill="006666"/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CCFFCC"/>
          <w:sz w:val="32"/>
          <w:szCs w:val="21"/>
        </w:rPr>
      </w:pPr>
      <w:r>
        <w:rPr>
          <w:rFonts w:ascii="Arial" w:eastAsia="Times New Roman" w:hAnsi="Arial" w:cs="Arial"/>
          <w:b/>
          <w:bCs/>
          <w:color w:val="CCFFCC"/>
          <w:sz w:val="32"/>
          <w:szCs w:val="21"/>
        </w:rPr>
        <w:t>Equipment List</w:t>
      </w:r>
    </w:p>
    <w:p w:rsidR="00C41812" w:rsidRPr="00C01CD4" w:rsidRDefault="00993929">
      <w:pPr>
        <w:rPr>
          <w:b/>
          <w:color w:val="006666"/>
        </w:rPr>
      </w:pPr>
      <w:r>
        <w:rPr>
          <w:b/>
          <w:color w:val="006666"/>
          <w:sz w:val="28"/>
        </w:rPr>
        <w:br/>
      </w:r>
      <w:r w:rsidR="00C41812" w:rsidRPr="00C01CD4">
        <w:rPr>
          <w:b/>
          <w:color w:val="006666"/>
          <w:sz w:val="28"/>
        </w:rPr>
        <w:t>SAILS</w:t>
      </w:r>
    </w:p>
    <w:p w:rsidR="00993929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993929">
        <w:rPr>
          <w:color w:val="006666"/>
        </w:rPr>
        <w:t>New Main</w:t>
      </w:r>
    </w:p>
    <w:p w:rsidR="00993929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993929">
        <w:rPr>
          <w:color w:val="006666"/>
        </w:rPr>
        <w:t>2 Jibs</w:t>
      </w:r>
    </w:p>
    <w:p w:rsidR="00993929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993929">
        <w:rPr>
          <w:color w:val="006666"/>
        </w:rPr>
        <w:t>1 Yankee</w:t>
      </w:r>
    </w:p>
    <w:p w:rsidR="00993929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993929">
        <w:rPr>
          <w:color w:val="006666"/>
        </w:rPr>
        <w:t>Staysail</w:t>
      </w:r>
    </w:p>
    <w:p w:rsidR="00C41812" w:rsidRPr="00993929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993929">
        <w:rPr>
          <w:color w:val="006666"/>
        </w:rPr>
        <w:t>Light air Drifter</w:t>
      </w:r>
    </w:p>
    <w:p w:rsidR="00993929" w:rsidRDefault="00993929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br w:type="page"/>
      </w:r>
    </w:p>
    <w:p w:rsidR="00C41812" w:rsidRPr="00C01CD4" w:rsidRDefault="00C01CD4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lastRenderedPageBreak/>
        <w:t>DECK &amp; RIGGING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proofErr w:type="spellStart"/>
      <w:r w:rsidRPr="00C01CD4">
        <w:rPr>
          <w:color w:val="006666"/>
        </w:rPr>
        <w:t>Sta-lok</w:t>
      </w:r>
      <w:proofErr w:type="spellEnd"/>
      <w:r w:rsidRPr="00C01CD4">
        <w:rPr>
          <w:color w:val="006666"/>
        </w:rPr>
        <w:t xml:space="preserve"> fittings and spares for </w:t>
      </w:r>
      <w:proofErr w:type="spellStart"/>
      <w:r w:rsidRPr="00C01CD4">
        <w:rPr>
          <w:color w:val="006666"/>
        </w:rPr>
        <w:t>Sta-loks</w:t>
      </w:r>
      <w:proofErr w:type="spellEnd"/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>Oversized Schaeffer 10 and 11 blocks on running rigging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>1 whisker pole, 1 telescoping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 xml:space="preserve">2 </w:t>
      </w:r>
      <w:proofErr w:type="spellStart"/>
      <w:r w:rsidRPr="00C01CD4">
        <w:rPr>
          <w:color w:val="006666"/>
        </w:rPr>
        <w:t>Lewmar</w:t>
      </w:r>
      <w:proofErr w:type="spellEnd"/>
      <w:r w:rsidRPr="00C01CD4">
        <w:rPr>
          <w:color w:val="006666"/>
        </w:rPr>
        <w:t xml:space="preserve"> self-tailing primary sheet winches 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proofErr w:type="spellStart"/>
      <w:r w:rsidRPr="00C01CD4">
        <w:rPr>
          <w:color w:val="006666"/>
        </w:rPr>
        <w:t>Barient</w:t>
      </w:r>
      <w:proofErr w:type="spellEnd"/>
      <w:r w:rsidRPr="00C01CD4">
        <w:rPr>
          <w:color w:val="006666"/>
        </w:rPr>
        <w:t xml:space="preserve"> winches and other various winches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>In</w:t>
      </w:r>
      <w:r w:rsidR="00C01CD4">
        <w:rPr>
          <w:color w:val="006666"/>
        </w:rPr>
        <w:t>-</w:t>
      </w:r>
      <w:r w:rsidRPr="00C01CD4">
        <w:rPr>
          <w:color w:val="006666"/>
        </w:rPr>
        <w:t>Mast</w:t>
      </w:r>
      <w:r w:rsidR="00C01CD4">
        <w:rPr>
          <w:color w:val="006666"/>
        </w:rPr>
        <w:t xml:space="preserve"> Furling</w:t>
      </w:r>
      <w:r w:rsidRPr="00C01CD4">
        <w:rPr>
          <w:color w:val="006666"/>
        </w:rPr>
        <w:t xml:space="preserve"> Main</w:t>
      </w:r>
    </w:p>
    <w:p w:rsid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 xml:space="preserve">All running rigging </w:t>
      </w:r>
      <w:r w:rsidR="00C01CD4">
        <w:rPr>
          <w:color w:val="006666"/>
        </w:rPr>
        <w:t xml:space="preserve">is </w:t>
      </w:r>
      <w:r w:rsidRPr="00C01CD4">
        <w:rPr>
          <w:color w:val="006666"/>
        </w:rPr>
        <w:t>in good shape</w:t>
      </w:r>
    </w:p>
    <w:p w:rsidR="00C41812" w:rsidRPr="00C01CD4" w:rsidRDefault="00C01CD4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>
        <w:rPr>
          <w:color w:val="006666"/>
        </w:rPr>
        <w:t>Lots of spare lines onboard</w:t>
      </w:r>
    </w:p>
    <w:p w:rsidR="00C41812" w:rsidRPr="00C01CD4" w:rsidRDefault="00C01CD4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>
        <w:rPr>
          <w:color w:val="006666"/>
        </w:rPr>
        <w:t>Hydrovane self-</w:t>
      </w:r>
      <w:r w:rsidR="00C41812" w:rsidRPr="00C01CD4">
        <w:rPr>
          <w:color w:val="006666"/>
        </w:rPr>
        <w:t>steering windvane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>Stainless/wood steering wheel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proofErr w:type="spellStart"/>
      <w:r w:rsidRPr="00C01CD4">
        <w:rPr>
          <w:color w:val="006666"/>
        </w:rPr>
        <w:t>ProFurl</w:t>
      </w:r>
      <w:proofErr w:type="spellEnd"/>
      <w:r w:rsidRPr="00C01CD4">
        <w:rPr>
          <w:color w:val="006666"/>
        </w:rPr>
        <w:t xml:space="preserve"> </w:t>
      </w:r>
      <w:r w:rsidR="00C01CD4">
        <w:rPr>
          <w:color w:val="006666"/>
        </w:rPr>
        <w:t xml:space="preserve">jib </w:t>
      </w:r>
      <w:r w:rsidRPr="00C01CD4">
        <w:rPr>
          <w:color w:val="006666"/>
        </w:rPr>
        <w:t>roller furling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 xml:space="preserve">IDEAL electric </w:t>
      </w:r>
      <w:r w:rsidR="00C01CD4">
        <w:rPr>
          <w:color w:val="006666"/>
        </w:rPr>
        <w:t xml:space="preserve">anchor </w:t>
      </w:r>
      <w:r w:rsidRPr="00C01CD4">
        <w:rPr>
          <w:color w:val="006666"/>
        </w:rPr>
        <w:t>windlass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>2 bow rollers</w:t>
      </w:r>
    </w:p>
    <w:p w:rsidR="00C41812" w:rsidRPr="00C01CD4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r w:rsidRPr="00C01CD4">
        <w:rPr>
          <w:color w:val="006666"/>
        </w:rPr>
        <w:t xml:space="preserve">Custom </w:t>
      </w:r>
      <w:proofErr w:type="spellStart"/>
      <w:r w:rsidRPr="00C01CD4">
        <w:rPr>
          <w:color w:val="006666"/>
        </w:rPr>
        <w:t>stemhead</w:t>
      </w:r>
      <w:proofErr w:type="spellEnd"/>
      <w:r w:rsidRPr="00C01CD4">
        <w:rPr>
          <w:color w:val="006666"/>
        </w:rPr>
        <w:t xml:space="preserve"> fitting</w:t>
      </w:r>
    </w:p>
    <w:p w:rsidR="00C41812" w:rsidRDefault="00C41812" w:rsidP="00993929">
      <w:pPr>
        <w:pStyle w:val="kp44"/>
        <w:numPr>
          <w:ilvl w:val="0"/>
          <w:numId w:val="1"/>
        </w:numPr>
        <w:spacing w:after="40" w:line="240" w:lineRule="auto"/>
        <w:ind w:left="1054" w:hanging="357"/>
        <w:rPr>
          <w:color w:val="006666"/>
        </w:rPr>
      </w:pPr>
      <w:proofErr w:type="spellStart"/>
      <w:r w:rsidRPr="00C01CD4">
        <w:rPr>
          <w:color w:val="006666"/>
        </w:rPr>
        <w:t>Shurflo</w:t>
      </w:r>
      <w:proofErr w:type="spellEnd"/>
      <w:r w:rsidRPr="00C01CD4">
        <w:rPr>
          <w:color w:val="006666"/>
        </w:rPr>
        <w:t xml:space="preserve"> anchor </w:t>
      </w:r>
      <w:proofErr w:type="spellStart"/>
      <w:r w:rsidRPr="00C01CD4">
        <w:rPr>
          <w:color w:val="006666"/>
        </w:rPr>
        <w:t>washdown</w:t>
      </w:r>
      <w:proofErr w:type="spellEnd"/>
      <w:r w:rsidRPr="00C01CD4">
        <w:rPr>
          <w:color w:val="006666"/>
        </w:rPr>
        <w:t xml:space="preserve"> pump</w:t>
      </w:r>
    </w:p>
    <w:p w:rsidR="00C01CD4" w:rsidRPr="00C01CD4" w:rsidRDefault="00C01CD4" w:rsidP="00C01CD4">
      <w:pPr>
        <w:pStyle w:val="kp44"/>
        <w:spacing w:after="60" w:line="240" w:lineRule="auto"/>
        <w:ind w:left="340"/>
        <w:rPr>
          <w:color w:val="006666"/>
        </w:rPr>
      </w:pPr>
    </w:p>
    <w:p w:rsidR="00C41812" w:rsidRPr="00993929" w:rsidRDefault="00C01CD4">
      <w:pPr>
        <w:rPr>
          <w:b/>
          <w:color w:val="006666"/>
          <w:sz w:val="28"/>
        </w:rPr>
      </w:pPr>
      <w:r w:rsidRPr="00993929">
        <w:rPr>
          <w:b/>
          <w:color w:val="006666"/>
          <w:sz w:val="28"/>
        </w:rPr>
        <w:t>ELECTRONICS</w:t>
      </w:r>
    </w:p>
    <w:p w:rsidR="00C41812" w:rsidRPr="00993929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993929">
        <w:rPr>
          <w:color w:val="006666"/>
        </w:rPr>
        <w:t>1 – SSB radio with tu</w:t>
      </w:r>
      <w:r w:rsidR="00C01CD4" w:rsidRPr="00993929">
        <w:rPr>
          <w:color w:val="006666"/>
        </w:rPr>
        <w:t>ner and</w:t>
      </w:r>
      <w:r w:rsidRPr="00993929">
        <w:rPr>
          <w:color w:val="006666"/>
        </w:rPr>
        <w:t xml:space="preserve"> backstay  antenna</w:t>
      </w:r>
    </w:p>
    <w:p w:rsidR="00C41812" w:rsidRPr="00993929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993929">
        <w:rPr>
          <w:color w:val="006666"/>
        </w:rPr>
        <w:t xml:space="preserve">1 – </w:t>
      </w:r>
      <w:proofErr w:type="spellStart"/>
      <w:r w:rsidRPr="00993929">
        <w:rPr>
          <w:color w:val="006666"/>
        </w:rPr>
        <w:t>Uniden</w:t>
      </w:r>
      <w:proofErr w:type="spellEnd"/>
      <w:r w:rsidRPr="00993929">
        <w:rPr>
          <w:color w:val="006666"/>
        </w:rPr>
        <w:t xml:space="preserve"> VHF radio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Handheld Garmin GPS</w:t>
      </w:r>
    </w:p>
    <w:p w:rsidR="00C01CD4" w:rsidRDefault="00C01CD4" w:rsidP="00C01CD4">
      <w:pPr>
        <w:pStyle w:val="kp44"/>
        <w:spacing w:after="60" w:line="240" w:lineRule="auto"/>
        <w:ind w:left="340"/>
        <w:rPr>
          <w:color w:val="006666"/>
        </w:rPr>
      </w:pPr>
    </w:p>
    <w:p w:rsidR="00C41812" w:rsidRPr="00C01CD4" w:rsidRDefault="00C01CD4" w:rsidP="00C01CD4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t>ELECTRICS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200 watts in 3 solar panels</w:t>
      </w:r>
      <w:r w:rsidR="00C01CD4">
        <w:rPr>
          <w:color w:val="006666"/>
        </w:rPr>
        <w:t xml:space="preserve"> with</w:t>
      </w:r>
      <w:r w:rsidRPr="00C01CD4">
        <w:rPr>
          <w:color w:val="006666"/>
        </w:rPr>
        <w:t xml:space="preserve"> custom rail mount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12 volt battery charger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80 amp alternator – spare 100 amp alternator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New 6 volt domestic battery bank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KISS Wind Generator</w:t>
      </w:r>
      <w:r w:rsidR="00E25F92">
        <w:rPr>
          <w:color w:val="006666"/>
        </w:rPr>
        <w:br/>
      </w:r>
      <w:bookmarkStart w:id="0" w:name="_GoBack"/>
      <w:bookmarkEnd w:id="0"/>
    </w:p>
    <w:p w:rsidR="00C41812" w:rsidRPr="00C01CD4" w:rsidRDefault="00976EB3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t>ANCHORS &amp; GEAR</w:t>
      </w:r>
    </w:p>
    <w:p w:rsidR="001D325D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 xml:space="preserve">Chain and rope </w:t>
      </w:r>
      <w:proofErr w:type="spellStart"/>
      <w:r w:rsidRPr="00C01CD4">
        <w:rPr>
          <w:color w:val="006666"/>
        </w:rPr>
        <w:t>rodes</w:t>
      </w:r>
      <w:proofErr w:type="spellEnd"/>
    </w:p>
    <w:p w:rsidR="00C41812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>
        <w:rPr>
          <w:color w:val="006666"/>
        </w:rPr>
        <w:t>1 - 60 lb</w:t>
      </w:r>
      <w:r w:rsidR="00077EC3">
        <w:rPr>
          <w:color w:val="006666"/>
        </w:rPr>
        <w:t>.</w:t>
      </w:r>
      <w:r>
        <w:rPr>
          <w:color w:val="006666"/>
        </w:rPr>
        <w:t xml:space="preserve"> </w:t>
      </w:r>
      <w:proofErr w:type="gramStart"/>
      <w:r>
        <w:rPr>
          <w:color w:val="006666"/>
        </w:rPr>
        <w:t>CQR  with</w:t>
      </w:r>
      <w:proofErr w:type="gramEnd"/>
      <w:r>
        <w:rPr>
          <w:color w:val="006666"/>
        </w:rPr>
        <w:t xml:space="preserve"> </w:t>
      </w:r>
      <w:r w:rsidR="00C41812" w:rsidRPr="00C01CD4">
        <w:rPr>
          <w:color w:val="006666"/>
        </w:rPr>
        <w:t>150’ 3/8”</w:t>
      </w:r>
      <w:r>
        <w:rPr>
          <w:color w:val="006666"/>
        </w:rPr>
        <w:t xml:space="preserve"> of</w:t>
      </w:r>
      <w:r w:rsidR="00C41812" w:rsidRPr="00C01CD4">
        <w:rPr>
          <w:color w:val="006666"/>
        </w:rPr>
        <w:t xml:space="preserve"> chain</w:t>
      </w:r>
      <w:r>
        <w:rPr>
          <w:color w:val="006666"/>
        </w:rPr>
        <w:t xml:space="preserve"> and</w:t>
      </w:r>
      <w:r w:rsidR="00C41812" w:rsidRPr="00C01CD4">
        <w:rPr>
          <w:color w:val="006666"/>
        </w:rPr>
        <w:t xml:space="preserve">  200’ 5/8” Nylon rope</w:t>
      </w:r>
    </w:p>
    <w:p w:rsidR="00C41812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>
        <w:rPr>
          <w:color w:val="006666"/>
        </w:rPr>
        <w:t>1 -</w:t>
      </w:r>
      <w:r w:rsidR="00C41812" w:rsidRPr="00C01CD4">
        <w:rPr>
          <w:color w:val="006666"/>
        </w:rPr>
        <w:t xml:space="preserve"> 40 lb</w:t>
      </w:r>
      <w:r w:rsidR="00077EC3">
        <w:rPr>
          <w:color w:val="006666"/>
        </w:rPr>
        <w:t>.</w:t>
      </w:r>
      <w:r w:rsidR="00C41812" w:rsidRPr="00C01CD4">
        <w:rPr>
          <w:color w:val="006666"/>
        </w:rPr>
        <w:t xml:space="preserve"> </w:t>
      </w:r>
      <w:proofErr w:type="gramStart"/>
      <w:r w:rsidR="00C41812" w:rsidRPr="00C01CD4">
        <w:rPr>
          <w:color w:val="006666"/>
        </w:rPr>
        <w:t xml:space="preserve">Danforth  </w:t>
      </w:r>
      <w:r>
        <w:rPr>
          <w:color w:val="006666"/>
        </w:rPr>
        <w:t>with</w:t>
      </w:r>
      <w:proofErr w:type="gramEnd"/>
      <w:r>
        <w:rPr>
          <w:color w:val="006666"/>
        </w:rPr>
        <w:t xml:space="preserve"> </w:t>
      </w:r>
      <w:r w:rsidR="00C41812" w:rsidRPr="00C01CD4">
        <w:rPr>
          <w:color w:val="006666"/>
        </w:rPr>
        <w:t xml:space="preserve"> 40’</w:t>
      </w:r>
      <w:r>
        <w:rPr>
          <w:color w:val="006666"/>
        </w:rPr>
        <w:t xml:space="preserve"> of</w:t>
      </w:r>
      <w:r w:rsidR="00C41812" w:rsidRPr="00C01CD4">
        <w:rPr>
          <w:color w:val="006666"/>
        </w:rPr>
        <w:t xml:space="preserve"> 3/8” chain</w:t>
      </w:r>
      <w:r>
        <w:rPr>
          <w:color w:val="006666"/>
        </w:rPr>
        <w:t xml:space="preserve"> and</w:t>
      </w:r>
      <w:r w:rsidR="00C41812" w:rsidRPr="00C01CD4">
        <w:rPr>
          <w:color w:val="006666"/>
        </w:rPr>
        <w:t xml:space="preserve"> 200’ ¾” Nylon rope</w:t>
      </w:r>
    </w:p>
    <w:p w:rsidR="00C41812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>
        <w:rPr>
          <w:color w:val="006666"/>
        </w:rPr>
        <w:t xml:space="preserve">1 - </w:t>
      </w:r>
      <w:r w:rsidR="00C41812" w:rsidRPr="00C01CD4">
        <w:rPr>
          <w:color w:val="006666"/>
        </w:rPr>
        <w:t>22 lb</w:t>
      </w:r>
      <w:r w:rsidR="00077EC3">
        <w:rPr>
          <w:color w:val="006666"/>
        </w:rPr>
        <w:t>.</w:t>
      </w:r>
      <w:r w:rsidR="00C41812" w:rsidRPr="00C01CD4">
        <w:rPr>
          <w:color w:val="006666"/>
        </w:rPr>
        <w:t xml:space="preserve"> Danforth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Dinghy anchors</w:t>
      </w:r>
    </w:p>
    <w:p w:rsidR="00C41812" w:rsidRPr="00C01CD4" w:rsidRDefault="00C41812">
      <w:pPr>
        <w:rPr>
          <w:color w:val="006666"/>
        </w:rPr>
      </w:pPr>
    </w:p>
    <w:p w:rsidR="00C41812" w:rsidRPr="00C01CD4" w:rsidRDefault="00976EB3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lastRenderedPageBreak/>
        <w:t>DINGHY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9’ AB Rib (New)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15 hp</w:t>
      </w:r>
      <w:r w:rsidR="001D325D">
        <w:rPr>
          <w:color w:val="006666"/>
        </w:rPr>
        <w:t>.</w:t>
      </w:r>
      <w:r w:rsidRPr="00C01CD4">
        <w:rPr>
          <w:color w:val="006666"/>
        </w:rPr>
        <w:t xml:space="preserve"> Yamaha outboard (Near New)</w:t>
      </w:r>
    </w:p>
    <w:p w:rsidR="00C41812" w:rsidRPr="00C01CD4" w:rsidRDefault="00C41812">
      <w:pPr>
        <w:rPr>
          <w:color w:val="006666"/>
        </w:rPr>
      </w:pPr>
    </w:p>
    <w:p w:rsidR="00C41812" w:rsidRPr="00C01CD4" w:rsidRDefault="00976EB3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t>GALLEY AND INTERIOR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Adler Barber DC refrigeration</w:t>
      </w:r>
    </w:p>
    <w:p w:rsidR="00C41812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>
        <w:rPr>
          <w:color w:val="006666"/>
        </w:rPr>
        <w:t>Force 10 3-</w:t>
      </w:r>
      <w:r w:rsidR="00C41812" w:rsidRPr="00C01CD4">
        <w:rPr>
          <w:color w:val="006666"/>
        </w:rPr>
        <w:t>burner propane stove with oven</w:t>
      </w:r>
    </w:p>
    <w:p w:rsidR="00C41812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>
        <w:rPr>
          <w:color w:val="006666"/>
        </w:rPr>
        <w:t xml:space="preserve">Boat </w:t>
      </w:r>
      <w:r w:rsidR="00C41812" w:rsidRPr="00C01CD4">
        <w:rPr>
          <w:color w:val="006666"/>
        </w:rPr>
        <w:t>Interior painted white to brighten with teak trim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Stainless steel water tanks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2 – 10 lb</w:t>
      </w:r>
      <w:r w:rsidR="001D325D">
        <w:rPr>
          <w:color w:val="006666"/>
        </w:rPr>
        <w:t>.</w:t>
      </w:r>
      <w:r w:rsidRPr="00C01CD4">
        <w:rPr>
          <w:color w:val="006666"/>
        </w:rPr>
        <w:t xml:space="preserve"> aluminum propane tanks</w:t>
      </w:r>
    </w:p>
    <w:p w:rsidR="00C41812" w:rsidRPr="00C01CD4" w:rsidRDefault="00C41812">
      <w:pPr>
        <w:rPr>
          <w:color w:val="006666"/>
        </w:rPr>
      </w:pPr>
    </w:p>
    <w:p w:rsidR="00C41812" w:rsidRPr="00C01CD4" w:rsidRDefault="00976EB3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t>ENGINE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proofErr w:type="gramStart"/>
      <w:r w:rsidRPr="00C01CD4">
        <w:rPr>
          <w:color w:val="006666"/>
        </w:rPr>
        <w:t xml:space="preserve">YANMAR </w:t>
      </w:r>
      <w:r w:rsidR="001D325D">
        <w:rPr>
          <w:color w:val="006666"/>
        </w:rPr>
        <w:t xml:space="preserve"> </w:t>
      </w:r>
      <w:r w:rsidRPr="00C01CD4">
        <w:rPr>
          <w:color w:val="006666"/>
        </w:rPr>
        <w:t>56</w:t>
      </w:r>
      <w:proofErr w:type="gramEnd"/>
      <w:r w:rsidRPr="00C01CD4">
        <w:rPr>
          <w:color w:val="006666"/>
        </w:rPr>
        <w:t xml:space="preserve"> </w:t>
      </w:r>
      <w:proofErr w:type="spellStart"/>
      <w:r w:rsidRPr="00C01CD4">
        <w:rPr>
          <w:color w:val="006666"/>
        </w:rPr>
        <w:t>hp</w:t>
      </w:r>
      <w:proofErr w:type="spellEnd"/>
      <w:r w:rsidR="001D325D">
        <w:rPr>
          <w:color w:val="006666"/>
        </w:rPr>
        <w:t xml:space="preserve"> diesel</w:t>
      </w:r>
      <w:r w:rsidRPr="00C01CD4">
        <w:rPr>
          <w:color w:val="006666"/>
        </w:rPr>
        <w:t xml:space="preserve">  (1500 </w:t>
      </w:r>
      <w:proofErr w:type="spellStart"/>
      <w:r w:rsidRPr="00C01CD4">
        <w:rPr>
          <w:color w:val="006666"/>
        </w:rPr>
        <w:t>hrs</w:t>
      </w:r>
      <w:proofErr w:type="spellEnd"/>
      <w:r w:rsidRPr="00C01CD4">
        <w:rPr>
          <w:color w:val="006666"/>
        </w:rPr>
        <w:t>)</w:t>
      </w:r>
    </w:p>
    <w:p w:rsidR="00C41812" w:rsidRPr="00C01CD4" w:rsidRDefault="001D325D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>
        <w:rPr>
          <w:color w:val="006666"/>
        </w:rPr>
        <w:t xml:space="preserve">Hurth </w:t>
      </w:r>
      <w:r w:rsidR="00C41812" w:rsidRPr="00C01CD4">
        <w:rPr>
          <w:color w:val="006666"/>
        </w:rPr>
        <w:t>Transmission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Maxi Prop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Manual and electric bilge pumps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Spare whale gusher manual bilge pump for emergency use</w:t>
      </w:r>
    </w:p>
    <w:p w:rsidR="00C41812" w:rsidRPr="00C01CD4" w:rsidRDefault="00C41812" w:rsidP="00993929">
      <w:pPr>
        <w:pStyle w:val="kp44"/>
        <w:spacing w:after="60" w:line="240" w:lineRule="auto"/>
        <w:ind w:left="1060"/>
        <w:rPr>
          <w:color w:val="006666"/>
        </w:rPr>
      </w:pPr>
    </w:p>
    <w:p w:rsidR="00C41812" w:rsidRPr="00C01CD4" w:rsidRDefault="00976EB3">
      <w:pPr>
        <w:rPr>
          <w:b/>
          <w:color w:val="006666"/>
          <w:sz w:val="28"/>
        </w:rPr>
      </w:pPr>
      <w:r>
        <w:rPr>
          <w:b/>
          <w:color w:val="006666"/>
          <w:sz w:val="28"/>
        </w:rPr>
        <w:t>MISCELLANEOUS</w:t>
      </w:r>
    </w:p>
    <w:p w:rsidR="00C41812" w:rsidRPr="00C01CD4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 xml:space="preserve">Lots of dock lines </w:t>
      </w:r>
    </w:p>
    <w:p w:rsidR="00976EB3" w:rsidRDefault="00C41812" w:rsidP="00993929">
      <w:pPr>
        <w:pStyle w:val="kp44"/>
        <w:numPr>
          <w:ilvl w:val="0"/>
          <w:numId w:val="2"/>
        </w:numPr>
        <w:spacing w:after="60" w:line="240" w:lineRule="auto"/>
        <w:rPr>
          <w:color w:val="006666"/>
        </w:rPr>
      </w:pPr>
      <w:r w:rsidRPr="00C01CD4">
        <w:rPr>
          <w:color w:val="006666"/>
        </w:rPr>
        <w:t>Other cru</w:t>
      </w:r>
      <w:r w:rsidR="001D325D">
        <w:rPr>
          <w:color w:val="006666"/>
        </w:rPr>
        <w:t>i</w:t>
      </w:r>
      <w:r w:rsidRPr="00C01CD4">
        <w:rPr>
          <w:color w:val="006666"/>
        </w:rPr>
        <w:t>sing gear</w:t>
      </w:r>
    </w:p>
    <w:p w:rsidR="00976EB3" w:rsidRDefault="00976EB3">
      <w:pPr>
        <w:rPr>
          <w:color w:val="006666"/>
        </w:rPr>
      </w:pPr>
      <w:r>
        <w:rPr>
          <w:color w:val="006666"/>
        </w:rPr>
        <w:br w:type="page"/>
      </w:r>
    </w:p>
    <w:p w:rsidR="00976EB3" w:rsidRPr="00BD1319" w:rsidRDefault="00976EB3" w:rsidP="00976EB3">
      <w:pPr>
        <w:shd w:val="clear" w:color="auto" w:fill="006666"/>
        <w:spacing w:before="30" w:after="30" w:line="240" w:lineRule="auto"/>
        <w:jc w:val="center"/>
        <w:rPr>
          <w:rFonts w:ascii="Arial" w:eastAsia="Times New Roman" w:hAnsi="Arial" w:cs="Arial"/>
          <w:b/>
          <w:bCs/>
          <w:color w:val="CCFFCC"/>
          <w:sz w:val="32"/>
          <w:szCs w:val="21"/>
        </w:rPr>
      </w:pPr>
      <w:r>
        <w:rPr>
          <w:noProof/>
          <w:color w:val="006666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141AF8F2" wp14:editId="69CD1E86">
            <wp:simplePos x="0" y="0"/>
            <wp:positionH relativeFrom="column">
              <wp:posOffset>81280</wp:posOffset>
            </wp:positionH>
            <wp:positionV relativeFrom="paragraph">
              <wp:posOffset>518160</wp:posOffset>
            </wp:positionV>
            <wp:extent cx="5848350" cy="7315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s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CCFFCC"/>
          <w:sz w:val="32"/>
          <w:szCs w:val="21"/>
        </w:rPr>
        <w:t>Photos</w:t>
      </w:r>
    </w:p>
    <w:p w:rsidR="00976EB3" w:rsidRDefault="00976EB3">
      <w:pPr>
        <w:rPr>
          <w:color w:val="006666"/>
        </w:rPr>
      </w:pPr>
      <w:r>
        <w:rPr>
          <w:color w:val="006666"/>
        </w:rPr>
        <w:br w:type="page"/>
      </w:r>
      <w:r>
        <w:rPr>
          <w:noProof/>
          <w:color w:val="006666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E7792DE" wp14:editId="7C4A38E5">
            <wp:simplePos x="0" y="0"/>
            <wp:positionH relativeFrom="column">
              <wp:posOffset>532130</wp:posOffset>
            </wp:positionH>
            <wp:positionV relativeFrom="paragraph">
              <wp:posOffset>-232410</wp:posOffset>
            </wp:positionV>
            <wp:extent cx="5131435" cy="38481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from_thester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6666"/>
          <w:lang w:val="en-US"/>
        </w:rPr>
        <w:drawing>
          <wp:anchor distT="0" distB="0" distL="114300" distR="114300" simplePos="0" relativeHeight="251660288" behindDoc="0" locked="0" layoutInCell="1" allowOverlap="1" wp14:anchorId="467598E9" wp14:editId="2877F5E4">
            <wp:simplePos x="0" y="0"/>
            <wp:positionH relativeFrom="column">
              <wp:posOffset>531495</wp:posOffset>
            </wp:positionH>
            <wp:positionV relativeFrom="paragraph">
              <wp:posOffset>3820795</wp:posOffset>
            </wp:positionV>
            <wp:extent cx="5131435" cy="38481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from_thebo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EB3" w:rsidSect="00047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5DE"/>
    <w:multiLevelType w:val="hybridMultilevel"/>
    <w:tmpl w:val="4FB8B7D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6D800B9"/>
    <w:multiLevelType w:val="hybridMultilevel"/>
    <w:tmpl w:val="AE5A306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5AE6"/>
    <w:rsid w:val="000470AF"/>
    <w:rsid w:val="00077EC3"/>
    <w:rsid w:val="001D325D"/>
    <w:rsid w:val="00244017"/>
    <w:rsid w:val="005236C2"/>
    <w:rsid w:val="00561AA9"/>
    <w:rsid w:val="00673235"/>
    <w:rsid w:val="00875AE6"/>
    <w:rsid w:val="00976EB3"/>
    <w:rsid w:val="00993929"/>
    <w:rsid w:val="00BE4B06"/>
    <w:rsid w:val="00C01CD4"/>
    <w:rsid w:val="00C41812"/>
    <w:rsid w:val="00D966E2"/>
    <w:rsid w:val="00E25F92"/>
    <w:rsid w:val="00E50446"/>
    <w:rsid w:val="00F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AE6"/>
    <w:rPr>
      <w:color w:val="0000FF" w:themeColor="hyperlink"/>
      <w:u w:val="single"/>
    </w:rPr>
  </w:style>
  <w:style w:type="paragraph" w:customStyle="1" w:styleId="kp44">
    <w:name w:val="kp44"/>
    <w:basedOn w:val="Normal"/>
    <w:qFormat/>
    <w:rsid w:val="00673235"/>
  </w:style>
  <w:style w:type="paragraph" w:styleId="BalloonText">
    <w:name w:val="Balloon Text"/>
    <w:basedOn w:val="Normal"/>
    <w:link w:val="BalloonTextChar"/>
    <w:uiPriority w:val="99"/>
    <w:semiHidden/>
    <w:unhideWhenUsed/>
    <w:rsid w:val="0097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mike_glenda57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44.org/specifications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Boat</dc:creator>
  <cp:lastModifiedBy>Jeff Stander</cp:lastModifiedBy>
  <cp:revision>11</cp:revision>
  <dcterms:created xsi:type="dcterms:W3CDTF">2013-07-29T20:08:00Z</dcterms:created>
  <dcterms:modified xsi:type="dcterms:W3CDTF">2014-01-19T04:16:00Z</dcterms:modified>
</cp:coreProperties>
</file>